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关于开展2020年度东营科技职业学院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校内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奖学金评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选工作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</w:pPr>
      <w:r>
        <w:rPr>
          <w:rFonts w:hint="eastAsia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</w:rPr>
        <w:t>为更好地贯彻党的教育方针，鼓励学生在校期间刻苦学习，奋发向上，锐意进取，德、智、体、美等方面全面发展，根据《</w:t>
      </w:r>
      <w:r>
        <w:rPr>
          <w:rFonts w:hint="eastAsia"/>
          <w:lang w:eastAsia="zh-CN"/>
        </w:rPr>
        <w:t>东营科技职业学院学校奖学金评定办法</w:t>
      </w:r>
      <w:r>
        <w:rPr>
          <w:rFonts w:hint="eastAsia"/>
        </w:rPr>
        <w:t>》文件精神，</w:t>
      </w:r>
      <w:r>
        <w:t>现将有关事项通知如下：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一、评选范围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我校正式注册的全日制大二、大三学生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（实习学生除外）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，不含BC类。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二、基本条件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(一)热爱祖国，坚持四项基本原则，自觉遵守大学生行为准则，道德品质端正；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(二)学习勤奋、刻苦，目的明确，学习成绩和综合素质测评同专业排名在前1/3；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(三)关心集体，热爱社会工作，能主动为集体、为同学服务，自觉参加公益活动；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(四)积极参加文体活动，自觉锻炼身体，达到大学生体育合格标准；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(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五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)所在寝室获得“星级宿舍”。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(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六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)</w:t>
      </w:r>
      <w:r>
        <w:t>有下列情况之一的，取消参评资格：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lang w:val="en-US" w:eastAsia="zh-CN"/>
        </w:rPr>
        <w:t>1.</w:t>
      </w:r>
      <w:r>
        <w:t>保留入学资格的；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lang w:val="en-US" w:eastAsia="zh-CN"/>
        </w:rPr>
        <w:t>2.</w:t>
      </w:r>
      <w:r>
        <w:t>休学或保留学籍的；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lang w:val="en-US" w:eastAsia="zh-CN"/>
        </w:rPr>
        <w:t>3.</w:t>
      </w:r>
      <w:r>
        <w:t>受纪律处分的；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lang w:val="en-US" w:eastAsia="zh-CN"/>
        </w:rPr>
        <w:t>4.</w:t>
      </w:r>
      <w:r>
        <w:t>学习成绩排名未达到前1/3的；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  <w:lang w:val="en-US" w:eastAsia="zh-CN"/>
        </w:rPr>
        <w:t>5.</w:t>
      </w:r>
      <w:r>
        <w:t>本学年有不及格课程的。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三、奖项设置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t>(一)一等奖学金，奖金600元，评选比例不超过</w:t>
      </w:r>
      <w:r>
        <w:rPr>
          <w:rFonts w:hint="eastAsia"/>
          <w:lang w:eastAsia="zh-CN"/>
        </w:rPr>
        <w:t>大二大三</w:t>
      </w:r>
      <w:r>
        <w:t>学生总数的0.5%；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t>(二)二等奖学金，奖金500元，评选比例不超过</w:t>
      </w:r>
      <w:r>
        <w:rPr>
          <w:rFonts w:hint="eastAsia"/>
          <w:lang w:eastAsia="zh-CN"/>
        </w:rPr>
        <w:t>大二大三</w:t>
      </w:r>
      <w:r>
        <w:t>总数的0.8%；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t>(三)三等奖学金，奖金300元，评选比例不超过</w:t>
      </w:r>
      <w:r>
        <w:rPr>
          <w:rFonts w:hint="eastAsia"/>
          <w:lang w:eastAsia="zh-CN"/>
        </w:rPr>
        <w:t>大二大三</w:t>
      </w:r>
      <w:r>
        <w:t>总数的1%。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四、评选程序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1．学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生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处发布评选通知，将20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20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年校内奖学金名额分配到各学院，具体名额分配见《20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20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年校内奖学金名额分配表》（附件1）；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2．各学院根据《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东营科技职业学院学校奖学金评定办法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》制定本学院校内奖学金评选办法，在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各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学院网站上进行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发布并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报学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生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处备案；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3．各学院需将工作安排和相关文件精神传达至每一位符合条件的学生，学生自主申请，填写《20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20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年校内奖学金申请表》（附件2），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按学院制定的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校内奖学金评选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程序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确定本学院20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20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年校内奖学金拟获奖学生名单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，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并在全院范围内公示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3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个工作日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，填写《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2020年校内奖学金名单汇总表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》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（附件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3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）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4.公示无异议后，各学院将相关材料的电子稿和纸质稿报送学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生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处，</w:t>
      </w:r>
      <w:r>
        <w:t>学生处对各学院报送的奖学金初评结果进行审核，拟定获奖名单，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并在全校范围内公示5个工作日</w:t>
      </w:r>
      <w: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5.公示无异议后，正式确定获奖学生名单，学校发文表彰。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五、时间安排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6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日——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17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日，各学院自行组织评选；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月19日——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月2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3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日，各学院进行公示（三个工作日）；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28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日，各学院上报本单位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奖学金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材料纸质版和电子版；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5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月，学校审查材料、全校公示（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五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个工作日）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学校下发红头文件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6月，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学生荣誉证书的发放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六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、工作要求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1.各学院在评选过程中要坚持公开、公平、公正的原则，接受全体师生的监督;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2.</w:t>
      </w:r>
      <w:r>
        <w:t>各学院应按照</w:t>
      </w:r>
      <w:r>
        <w:rPr>
          <w:rFonts w:hint="eastAsia"/>
          <w:lang w:eastAsia="zh-CN"/>
        </w:rPr>
        <w:t>分配名额</w:t>
      </w:r>
      <w:r>
        <w:t>，遵循宁缺勿滥的原则进行奖学金初评，初评结果在本学院内公示无异议后，报送学生处；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奖学金申请表要求手写填表，不得有涂改、漏填等不认真填表行为。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各学院评优过程中需</w:t>
      </w:r>
      <w:r>
        <w:rPr>
          <w:rFonts w:hint="eastAsia"/>
          <w:lang w:eastAsia="zh-CN"/>
        </w:rPr>
        <w:t>态度</w:t>
      </w:r>
      <w:r>
        <w:rPr>
          <w:rFonts w:hint="eastAsia"/>
        </w:rPr>
        <w:t>认真</w:t>
      </w:r>
      <w:r>
        <w:rPr>
          <w:rFonts w:hint="eastAsia"/>
          <w:lang w:eastAsia="zh-CN"/>
        </w:rPr>
        <w:t>，工作注重细节</w:t>
      </w:r>
      <w:r>
        <w:rPr>
          <w:rFonts w:hint="eastAsia"/>
        </w:rPr>
        <w:t>、统一标准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凡经学校审查不合格者，取消该项名额，不予替换。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方正仿宋简体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t>奖学金按学年评定、发放，各单项奖学金之间可兼报，同时颁发证书，相关才料存入学生本人档案。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七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、报送材料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  <w:rPr>
          <w:rFonts w:hint="eastAsia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（1）各学院制定的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校内奖学金评选办法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名额分配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）学院</w:t>
      </w: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校内奖学金评选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2020年校内奖学金名单汇总表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）学院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公示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公示照片电子版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举报处理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评选得分名单排名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2020年校内奖学金申请表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（每名学生申请表后跟着学习成绩单）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）学生</w:t>
      </w:r>
      <w:r>
        <w:rPr>
          <w:rFonts w:hint="eastAsia"/>
          <w:lang w:val="en-US" w:eastAsia="zh-CN"/>
        </w:rPr>
        <w:t>2020年学习成绩单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  <w:r>
        <w:rPr>
          <w:rFonts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报送材料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包含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电子版和纸质版，纸质版学院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分管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领导签字、加盖学院公章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  <w:t>不按规定时间上交材料的学院按自动放弃处理</w:t>
      </w: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方正仿宋简体" w:asciiTheme="minorAscii" w:hAnsiTheme="minorAscii" w:cstheme="minorBidi"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 xml:space="preserve">                        东营科技职业学院学生处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 xml:space="preserve">                           2021年4月2日</w:t>
      </w:r>
    </w:p>
    <w:p>
      <w:pPr>
        <w:rPr>
          <w:rFonts w:hint="default" w:cstheme="minorBidi"/>
          <w:kern w:val="2"/>
          <w:sz w:val="32"/>
          <w:szCs w:val="22"/>
          <w:lang w:val="en-US" w:eastAsia="zh-CN" w:bidi="ar-SA"/>
        </w:rPr>
        <w:sectPr>
          <w:pgSz w:w="11906" w:h="16838"/>
          <w:pgMar w:top="2098" w:right="1474" w:bottom="1984" w:left="153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cstheme="minorBidi"/>
          <w:kern w:val="2"/>
          <w:sz w:val="32"/>
          <w:szCs w:val="22"/>
          <w:lang w:val="en-US" w:eastAsia="zh-CN" w:bidi="ar-SA"/>
        </w:rPr>
        <w:t xml:space="preserve">                   </w:t>
      </w:r>
    </w:p>
    <w:tbl>
      <w:tblPr>
        <w:tblStyle w:val="6"/>
        <w:tblW w:w="1461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750"/>
        <w:gridCol w:w="1125"/>
        <w:gridCol w:w="1125"/>
        <w:gridCol w:w="900"/>
        <w:gridCol w:w="1140"/>
        <w:gridCol w:w="1125"/>
        <w:gridCol w:w="765"/>
        <w:gridCol w:w="1140"/>
        <w:gridCol w:w="1125"/>
        <w:gridCol w:w="1605"/>
        <w:gridCol w:w="16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2020年校内奖学金名额分配表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一等0.5%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二等0.8%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三等1%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名额总计（人）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金额总计（元）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航空与旅游学院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13900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leftChars="0" w:right="0" w:firstLine="0" w:firstLine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sectPr>
          <w:pgSz w:w="16838" w:h="11906" w:orient="landscape"/>
          <w:pgMar w:top="1531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911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78"/>
        <w:gridCol w:w="1632"/>
        <w:gridCol w:w="524"/>
        <w:gridCol w:w="1291"/>
        <w:gridCol w:w="1019"/>
        <w:gridCol w:w="927"/>
        <w:gridCol w:w="144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2020年校内奖学金申请表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  <w:jc w:val="center"/>
        </w:trPr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sz w:val="21"/>
                <w:szCs w:val="21"/>
                <w:lang w:val="en-US" w:eastAsia="zh-CN" w:bidi="ar"/>
              </w:rPr>
              <w:t>班级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2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学习成绩同专业排名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综合素质同专业排名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申报奖项</w:t>
            </w:r>
          </w:p>
        </w:tc>
        <w:tc>
          <w:tcPr>
            <w:tcW w:w="21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一等奖学金</w:t>
            </w:r>
          </w:p>
        </w:tc>
        <w:tc>
          <w:tcPr>
            <w:tcW w:w="23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二等奖学金</w:t>
            </w:r>
          </w:p>
        </w:tc>
        <w:tc>
          <w:tcPr>
            <w:tcW w:w="23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113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华文仿宋" w:eastAsia="仿宋_GB2312" w:cs="宋体"/>
                <w:bCs/>
                <w:spacing w:val="-28"/>
                <w:sz w:val="24"/>
                <w:szCs w:val="24"/>
              </w:rPr>
              <w:t>申请理由</w:t>
            </w:r>
            <w:r>
              <w:rPr>
                <w:rFonts w:hint="eastAsia" w:ascii="仿宋_GB2312" w:hAnsi="华文仿宋" w:eastAsia="仿宋_GB2312" w:cs="宋体"/>
                <w:bCs/>
                <w:spacing w:val="-28"/>
                <w:w w:val="90"/>
                <w:sz w:val="24"/>
                <w:szCs w:val="24"/>
              </w:rPr>
              <w:t>（在校表现，150字以上，200字以内）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bottom"/>
              <w:rPr>
                <w:rStyle w:val="28"/>
                <w:sz w:val="21"/>
                <w:szCs w:val="21"/>
                <w:lang w:val="en-US" w:eastAsia="zh-CN" w:bidi="ar"/>
              </w:rPr>
            </w:pPr>
            <w:r>
              <w:rPr>
                <w:rStyle w:val="31"/>
                <w:rFonts w:hint="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31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bottom"/>
              <w:rPr>
                <w:rStyle w:val="28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bottom"/>
              <w:rPr>
                <w:rStyle w:val="28"/>
                <w:rFonts w:hint="eastAsia"/>
                <w:sz w:val="21"/>
                <w:szCs w:val="21"/>
                <w:lang w:val="en-US" w:eastAsia="zh-CN" w:bidi="ar"/>
              </w:rPr>
            </w:pPr>
            <w:r>
              <w:rPr>
                <w:rStyle w:val="28"/>
                <w:rFonts w:hint="eastAsia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bottom"/>
              <w:rPr>
                <w:rStyle w:val="28"/>
                <w:rFonts w:hint="eastAsia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bottom"/>
              <w:rPr>
                <w:rStyle w:val="28"/>
                <w:rFonts w:hint="eastAsia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bottom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本人承诺以上信息全部属实（或真实有效），愿意承担一切后果。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    承诺人：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年         月 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辅导员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签 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     月         日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经评审，并在院内公示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z w:val="24"/>
              </w:rPr>
              <w:t>个工作日，无异议，现批准该同学获得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等</w:t>
            </w:r>
            <w:r>
              <w:rPr>
                <w:rFonts w:hint="eastAsia" w:ascii="楷体_GB2312" w:hAnsi="宋体" w:eastAsia="楷体_GB2312"/>
                <w:sz w:val="24"/>
              </w:rPr>
              <w:t>奖学金。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bottom"/>
              <w:rPr>
                <w:rStyle w:val="28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主管学生工作领导签名：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签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bottom"/>
              <w:rPr>
                <w:rStyle w:val="28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9"/>
                <w:rFonts w:hint="eastAsia" w:eastAsia="宋体"/>
                <w:sz w:val="21"/>
                <w:szCs w:val="21"/>
                <w:lang w:val="en-US" w:eastAsia="zh-CN" w:bidi="ar"/>
              </w:rPr>
              <w:t xml:space="preserve">                                   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学校意见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bottom"/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</w:pP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           </w:t>
            </w:r>
            <w:r>
              <w:rPr>
                <w:rStyle w:val="29"/>
                <w:rFonts w:hint="eastAsia" w:eastAsia="宋体"/>
                <w:sz w:val="21"/>
                <w:szCs w:val="21"/>
                <w:lang w:val="en-US" w:eastAsia="zh-CN" w:bidi="ar"/>
              </w:rPr>
              <w:t xml:space="preserve">                    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签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>章：</w:t>
            </w:r>
            <w:r>
              <w:rPr>
                <w:rStyle w:val="29"/>
                <w:rFonts w:eastAsia="宋体"/>
                <w:sz w:val="21"/>
                <w:szCs w:val="21"/>
                <w:lang w:val="en-US" w:eastAsia="zh-CN" w:bidi="ar"/>
              </w:rPr>
              <w:t xml:space="preserve">                              </w:t>
            </w:r>
            <w:r>
              <w:rPr>
                <w:rStyle w:val="28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8"/>
                <w:rFonts w:hint="eastAsia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117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2"/>
                <w:lang w:val="en-US" w:eastAsia="zh-CN" w:bidi="ar"/>
              </w:rPr>
              <w:t>注：在申报奖项一栏中“</w:t>
            </w:r>
            <w:r>
              <w:rPr>
                <w:rStyle w:val="3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√</w:t>
            </w:r>
            <w:r>
              <w:rPr>
                <w:rStyle w:val="32"/>
                <w:lang w:val="en-US" w:eastAsia="zh-CN" w:bidi="ar"/>
              </w:rPr>
              <w:t>”；正反面打印</w:t>
            </w:r>
          </w:p>
        </w:tc>
      </w:tr>
    </w:tbl>
    <w:p>
      <w:pPr>
        <w:ind w:left="0" w:leftChars="0" w:firstLine="0" w:firstLineChars="0"/>
        <w:sectPr>
          <w:pgSz w:w="11906" w:h="16838"/>
          <w:pgMar w:top="1417" w:right="1474" w:bottom="1417" w:left="153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2690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86"/>
        <w:gridCol w:w="886"/>
        <w:gridCol w:w="886"/>
        <w:gridCol w:w="1440"/>
        <w:gridCol w:w="886"/>
        <w:gridCol w:w="1163"/>
        <w:gridCol w:w="3102"/>
        <w:gridCol w:w="19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2020年校内奖学金名单汇总表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学院:             (公章)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人数：(    )人   奖学金：600元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学生本人建设银行卡号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人数：(    )人   奖学金：500元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学生本人建设银行卡号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人数：(    )人   奖学金：300元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学生本人建设银行卡号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学生确认签字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制表人：                            学院分管领导：                      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531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112A"/>
    <w:rsid w:val="02E56B5C"/>
    <w:rsid w:val="06C06323"/>
    <w:rsid w:val="078626DB"/>
    <w:rsid w:val="0848125B"/>
    <w:rsid w:val="0AF25D72"/>
    <w:rsid w:val="0B030C80"/>
    <w:rsid w:val="0EB10904"/>
    <w:rsid w:val="147B47C1"/>
    <w:rsid w:val="149C59C4"/>
    <w:rsid w:val="16F93E84"/>
    <w:rsid w:val="1ED833C4"/>
    <w:rsid w:val="1F4B39D8"/>
    <w:rsid w:val="28E40B15"/>
    <w:rsid w:val="2F581F62"/>
    <w:rsid w:val="30445730"/>
    <w:rsid w:val="32A12C47"/>
    <w:rsid w:val="36C70839"/>
    <w:rsid w:val="3C3E0937"/>
    <w:rsid w:val="3ECC2842"/>
    <w:rsid w:val="3F74427C"/>
    <w:rsid w:val="4E4E2633"/>
    <w:rsid w:val="500777B9"/>
    <w:rsid w:val="512C50AE"/>
    <w:rsid w:val="55316EAF"/>
    <w:rsid w:val="58582401"/>
    <w:rsid w:val="5E3446F0"/>
    <w:rsid w:val="5E483867"/>
    <w:rsid w:val="5F1C6A6D"/>
    <w:rsid w:val="66426952"/>
    <w:rsid w:val="68163EEA"/>
    <w:rsid w:val="69C73F86"/>
    <w:rsid w:val="6C1866DD"/>
    <w:rsid w:val="71A00E06"/>
    <w:rsid w:val="735A5BDE"/>
    <w:rsid w:val="79B51617"/>
    <w:rsid w:val="7A3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600" w:lineRule="exact"/>
      <w:jc w:val="center"/>
      <w:outlineLvl w:val="0"/>
    </w:pPr>
    <w:rPr>
      <w:rFonts w:ascii="+西文正文" w:hAnsi="+西文正文"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3" w:firstLineChars="200"/>
      <w:outlineLvl w:val="2"/>
    </w:pPr>
    <w:rPr>
      <w:rFonts w:eastAsia="方正楷体简体" w:asciiTheme="minorAscii" w:hAnsiTheme="minorAsci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B3B3B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B3B3B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qFormat/>
    <w:uiPriority w:val="0"/>
    <w:rPr>
      <w:rFonts w:ascii="Courier New" w:hAnsi="Courier New"/>
    </w:rPr>
  </w:style>
  <w:style w:type="character" w:customStyle="1" w:styleId="18">
    <w:name w:val="column-name"/>
    <w:basedOn w:val="7"/>
    <w:qFormat/>
    <w:uiPriority w:val="0"/>
    <w:rPr>
      <w:color w:val="0F429B"/>
    </w:rPr>
  </w:style>
  <w:style w:type="character" w:customStyle="1" w:styleId="19">
    <w:name w:val="news_title8"/>
    <w:basedOn w:val="7"/>
    <w:qFormat/>
    <w:uiPriority w:val="0"/>
  </w:style>
  <w:style w:type="character" w:customStyle="1" w:styleId="2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21">
    <w:name w:val="item-name"/>
    <w:basedOn w:val="7"/>
    <w:qFormat/>
    <w:uiPriority w:val="0"/>
  </w:style>
  <w:style w:type="character" w:customStyle="1" w:styleId="22">
    <w:name w:val="item-name1"/>
    <w:basedOn w:val="7"/>
    <w:qFormat/>
    <w:uiPriority w:val="0"/>
  </w:style>
  <w:style w:type="character" w:customStyle="1" w:styleId="23">
    <w:name w:val="pubdate-day"/>
    <w:basedOn w:val="7"/>
    <w:qFormat/>
    <w:uiPriority w:val="0"/>
    <w:rPr>
      <w:shd w:val="clear" w:fill="F2F2F2"/>
    </w:rPr>
  </w:style>
  <w:style w:type="character" w:customStyle="1" w:styleId="24">
    <w:name w:val="news_meta"/>
    <w:basedOn w:val="7"/>
    <w:qFormat/>
    <w:uiPriority w:val="0"/>
    <w:rPr>
      <w:color w:val="9C9C9C"/>
    </w:rPr>
  </w:style>
  <w:style w:type="character" w:customStyle="1" w:styleId="25">
    <w:name w:val="news_title"/>
    <w:basedOn w:val="7"/>
    <w:qFormat/>
    <w:uiPriority w:val="0"/>
  </w:style>
  <w:style w:type="character" w:customStyle="1" w:styleId="26">
    <w:name w:val="column-name18"/>
    <w:basedOn w:val="7"/>
    <w:qFormat/>
    <w:uiPriority w:val="0"/>
    <w:rPr>
      <w:color w:val="0F429B"/>
    </w:rPr>
  </w:style>
  <w:style w:type="character" w:customStyle="1" w:styleId="27">
    <w:name w:val="news_title10"/>
    <w:basedOn w:val="7"/>
    <w:qFormat/>
    <w:uiPriority w:val="0"/>
  </w:style>
  <w:style w:type="character" w:customStyle="1" w:styleId="28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3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2020-06-15T00:39:00Z</dcterms:created>
  <dc:creator>Administrator</dc:creator>
  <cp:lastModifiedBy>liuling</cp:lastModifiedBy>
  <cp:lastPrinted>2021-04-06T00:42:10Z</cp:lastPrinted>
  <dcterms:modified xsi:type="dcterms:W3CDTF">2021-04-06T02:07:58Z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EB8C44A3FF0D4D358BF072DE430C6038</vt:lpwstr>
  </property>
  <property fmtid="{D5CDD505-2E9C-101B-9397-08002B2CF9AE}" pid="4" name="KSOSaveFontToCloudKey">
    <vt:lpwstr>481272310_cloud</vt:lpwstr>
  </property>
</Properties>
</file>