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20" w:rsidRPr="00302E3D" w:rsidRDefault="00941120" w:rsidP="00941120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302E3D">
        <w:rPr>
          <w:rFonts w:ascii="方正小标宋简体" w:eastAsia="方正小标宋简体" w:hAnsi="黑体" w:hint="eastAsia"/>
          <w:color w:val="000000"/>
          <w:sz w:val="44"/>
          <w:szCs w:val="44"/>
        </w:rPr>
        <w:t>东营市2020年度社会科学规划课题指南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仿宋_GB2312" w:eastAsia="仿宋_GB2312" w:hAnsi="Calibri"/>
          <w:color w:val="000000"/>
          <w:sz w:val="32"/>
          <w:szCs w:val="32"/>
        </w:rPr>
      </w:pPr>
    </w:p>
    <w:p w:rsidR="00941120" w:rsidRPr="00302E3D" w:rsidRDefault="00941120" w:rsidP="0094112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bCs/>
          <w:color w:val="000000"/>
          <w:sz w:val="32"/>
          <w:szCs w:val="32"/>
        </w:rPr>
      </w:pPr>
      <w:r w:rsidRPr="00302E3D"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  <w:t>为进一步做好</w:t>
      </w:r>
      <w:r w:rsidRPr="00302E3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全</w:t>
      </w:r>
      <w:r w:rsidRPr="00302E3D"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  <w:t>市</w:t>
      </w:r>
      <w:r w:rsidRPr="00302E3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2020年度社会科学规划课题申报工作，加强针对性、提高有效性、突出服务性，特制定2020年度社会科学规划课题指南（以下简称《课题指南》），以指导课题申报。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仿宋_GB2312" w:eastAsia="仿宋_GB2312" w:hAnsi="Calibri"/>
          <w:color w:val="000000"/>
          <w:sz w:val="32"/>
          <w:szCs w:val="32"/>
        </w:rPr>
      </w:pPr>
      <w:r w:rsidRPr="00302E3D">
        <w:rPr>
          <w:rFonts w:ascii="仿宋_GB2312" w:eastAsia="仿宋_GB2312" w:hAnsi="Calibri" w:hint="eastAsia"/>
          <w:color w:val="000000"/>
          <w:sz w:val="32"/>
          <w:szCs w:val="32"/>
        </w:rPr>
        <w:t>本指南所列条目主要规定的是研究范围和方向，不是具体题目。申请人可根据自己的学术专长和研究基础选择不同的研究角度、方法和侧重点，自行设计具体题目。基础理论研究，要着力推出有分量有深度的研究成果。应用对策研究，力求提出具有战略性、前瞻性、可操作性的对策建议，为各级党委和政府决策服务。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302E3D">
        <w:rPr>
          <w:rFonts w:ascii="黑体" w:eastAsia="黑体" w:hAnsi="黑体" w:cs="黑体" w:hint="eastAsia"/>
          <w:color w:val="000000"/>
          <w:sz w:val="32"/>
          <w:szCs w:val="32"/>
        </w:rPr>
        <w:t>综合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302E3D">
        <w:rPr>
          <w:rFonts w:ascii="仿宋_GB2312" w:eastAsia="仿宋_GB2312" w:hAnsi="黑体" w:cs="黑体" w:hint="eastAsia"/>
          <w:color w:val="000000"/>
          <w:sz w:val="32"/>
          <w:szCs w:val="32"/>
        </w:rPr>
        <w:t>1.习近平新时代中国特色社会主义思想及东营实践研究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302E3D">
        <w:rPr>
          <w:rFonts w:ascii="仿宋_GB2312" w:eastAsia="仿宋_GB2312" w:hAnsi="黑体" w:cs="黑体" w:hint="eastAsia"/>
          <w:color w:val="000000"/>
          <w:sz w:val="32"/>
          <w:szCs w:val="32"/>
        </w:rPr>
        <w:t>2.党的十九届四中全会精神及东营实践研究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302E3D">
        <w:rPr>
          <w:rFonts w:ascii="仿宋_GB2312" w:eastAsia="仿宋_GB2312" w:hAnsi="黑体" w:cs="黑体" w:hint="eastAsia"/>
          <w:color w:val="000000"/>
          <w:sz w:val="32"/>
          <w:szCs w:val="32"/>
        </w:rPr>
        <w:t>3.打造黄河流域生态保护与高质量发展样板地区和先行地区研究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302E3D">
        <w:rPr>
          <w:rFonts w:ascii="仿宋_GB2312" w:eastAsia="仿宋_GB2312" w:hAnsi="黑体" w:cs="黑体" w:hint="eastAsia"/>
          <w:color w:val="000000"/>
          <w:sz w:val="32"/>
          <w:szCs w:val="32"/>
        </w:rPr>
        <w:t>4.“十四五”期间东营经济社会发展问题研究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302E3D">
        <w:rPr>
          <w:rFonts w:ascii="仿宋_GB2312" w:eastAsia="仿宋_GB2312" w:hAnsi="黑体" w:cs="黑体" w:hint="eastAsia"/>
          <w:color w:val="000000"/>
          <w:sz w:val="32"/>
          <w:szCs w:val="32"/>
        </w:rPr>
        <w:t>5.深入实施开放、融合、聚焦“三大战略”对策研究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302E3D">
        <w:rPr>
          <w:rFonts w:ascii="仿宋_GB2312" w:eastAsia="仿宋_GB2312" w:hAnsi="黑体" w:cs="黑体" w:hint="eastAsia"/>
          <w:color w:val="000000"/>
          <w:sz w:val="32"/>
          <w:szCs w:val="32"/>
        </w:rPr>
        <w:t>6.东营建设“海洋强市”的现实挑战与对策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302E3D">
        <w:rPr>
          <w:rFonts w:ascii="仿宋_GB2312" w:eastAsia="仿宋_GB2312" w:hAnsi="黑体" w:cs="黑体" w:hint="eastAsia"/>
          <w:color w:val="000000"/>
          <w:sz w:val="32"/>
          <w:szCs w:val="32"/>
        </w:rPr>
        <w:t>7.打造乡村振兴东营样板研究</w:t>
      </w:r>
    </w:p>
    <w:p w:rsidR="00941120" w:rsidRPr="00302E3D" w:rsidRDefault="00941120" w:rsidP="00941120">
      <w:pPr>
        <w:spacing w:line="560" w:lineRule="exact"/>
        <w:ind w:firstLineChars="200" w:firstLine="640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302E3D">
        <w:rPr>
          <w:rFonts w:ascii="黑体" w:eastAsia="黑体" w:hAnsi="黑体" w:cs="仿宋_GB2312" w:hint="eastAsia"/>
          <w:color w:val="000000"/>
          <w:sz w:val="32"/>
          <w:szCs w:val="32"/>
        </w:rPr>
        <w:t>政治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1.新时代东营党建工作创新发展研究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2.推进东营党建引领基层治理创新研究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3.基层意识形态工作机制创新研究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4.建设法治政府与诚信政府研究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5.新时代干部队伍建设研究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6.东营市推进开发区管理创新研究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7.基层社会治理能力现代化法治保障研究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8.加快推进市</w:t>
      </w:r>
      <w:proofErr w:type="gramStart"/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域社会</w:t>
      </w:r>
      <w:proofErr w:type="gramEnd"/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治理现代化研究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9.推动理想信念教育常态化、制度化研究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10.加强和改进新时代产业工人思想政治工作研究</w:t>
      </w:r>
    </w:p>
    <w:p w:rsidR="00941120" w:rsidRPr="00302E3D" w:rsidRDefault="00941120" w:rsidP="00941120">
      <w:pPr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302E3D">
        <w:rPr>
          <w:rFonts w:ascii="黑体" w:eastAsia="黑体" w:hAnsi="黑体" w:cs="黑体" w:hint="eastAsia"/>
          <w:color w:val="000000"/>
          <w:sz w:val="32"/>
          <w:szCs w:val="32"/>
        </w:rPr>
        <w:t>经济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1.东营石化产业整合转型研究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2.全面深化金融供给侧结构性改革研究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3.东营加快发展基金产业研究</w:t>
      </w:r>
      <w:r w:rsidRPr="00302E3D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4.着力培育东营石化装备制造业对策研究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5.东营推动金融更好服务中小企业发展研究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6.规划建设东营精细化工材料产业园区研究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7.优化东营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民营</w:t>
      </w: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企业产业布局研究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8.着力培育东营先进制造业“隐形冠军”企业研究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9.东营数字经济发展战略与实施路径研究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10.“物联网+”、大数据与实体经济深度融合研究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东营 “5</w:t>
      </w: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G”终端</w:t>
      </w:r>
      <w:r w:rsidRPr="00A17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应用</w:t>
      </w: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突破口问题研究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12.东营发展区块链应用研究</w:t>
      </w:r>
    </w:p>
    <w:p w:rsidR="00941120" w:rsidRPr="00302E3D" w:rsidRDefault="00941120" w:rsidP="009411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13.</w:t>
      </w:r>
      <w:r w:rsidRPr="00302E3D">
        <w:rPr>
          <w:rFonts w:ascii="仿宋_GB2312" w:eastAsia="仿宋_GB2312" w:hAnsi="仿宋_GB2312" w:cs="仿宋_GB2312" w:hint="eastAsia"/>
          <w:sz w:val="32"/>
          <w:szCs w:val="32"/>
          <w:lang w:bidi="ar"/>
        </w:rPr>
        <w:t>新时代深化地方国有企业混合所有制改革研究</w:t>
      </w:r>
    </w:p>
    <w:p w:rsidR="00941120" w:rsidRPr="00302E3D" w:rsidRDefault="00941120" w:rsidP="0094112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东营</w:t>
      </w: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企业家培养与成长机制研究</w:t>
      </w:r>
    </w:p>
    <w:p w:rsidR="00941120" w:rsidRPr="00302E3D" w:rsidRDefault="00941120" w:rsidP="00941120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 w:rsidRPr="00302E3D">
        <w:rPr>
          <w:rFonts w:ascii="仿宋_GB2312" w:eastAsia="仿宋_GB2312" w:hAnsi="仿宋_GB2312" w:cs="仿宋_GB2312" w:hint="eastAsia"/>
          <w:sz w:val="32"/>
          <w:szCs w:val="32"/>
          <w:lang w:bidi="ar"/>
        </w:rPr>
        <w:t>15.东营营商环境法治化研究</w:t>
      </w:r>
    </w:p>
    <w:p w:rsidR="00941120" w:rsidRPr="00302E3D" w:rsidRDefault="00941120" w:rsidP="009411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sz w:val="32"/>
          <w:szCs w:val="32"/>
        </w:rPr>
        <w:t>16.面向经济高质量发展的区域创新资源配置</w:t>
      </w:r>
      <w:r>
        <w:rPr>
          <w:rFonts w:ascii="仿宋_GB2312" w:eastAsia="仿宋_GB2312" w:hAnsi="仿宋_GB2312" w:cs="仿宋_GB2312" w:hint="eastAsia"/>
          <w:sz w:val="32"/>
          <w:szCs w:val="32"/>
        </w:rPr>
        <w:t>一体化</w:t>
      </w:r>
      <w:r w:rsidRPr="00302E3D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941120" w:rsidRPr="00302E3D" w:rsidRDefault="00941120" w:rsidP="009411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sz w:val="32"/>
          <w:szCs w:val="32"/>
        </w:rPr>
        <w:t>17.优化东营消费环境对策研究</w:t>
      </w:r>
    </w:p>
    <w:p w:rsidR="00941120" w:rsidRPr="00302E3D" w:rsidRDefault="00941120" w:rsidP="009411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sz w:val="32"/>
          <w:szCs w:val="32"/>
        </w:rPr>
        <w:t>18.东营加快企业直接融资问题研究</w:t>
      </w:r>
    </w:p>
    <w:p w:rsidR="00941120" w:rsidRDefault="00941120" w:rsidP="0094112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sz w:val="32"/>
          <w:szCs w:val="32"/>
        </w:rPr>
        <w:t>19.东营加快培育冬季旅游业态研究</w:t>
      </w:r>
    </w:p>
    <w:p w:rsidR="00941120" w:rsidRPr="00302E3D" w:rsidRDefault="00941120" w:rsidP="009411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 w:rsidRPr="00A177D0">
        <w:rPr>
          <w:rFonts w:hint="eastAsia"/>
        </w:rPr>
        <w:t xml:space="preserve"> </w:t>
      </w:r>
      <w:r w:rsidRPr="00A177D0">
        <w:rPr>
          <w:rFonts w:ascii="仿宋_GB2312" w:eastAsia="仿宋_GB2312" w:hAnsi="仿宋_GB2312" w:cs="仿宋_GB2312" w:hint="eastAsia"/>
          <w:sz w:val="32"/>
          <w:szCs w:val="32"/>
        </w:rPr>
        <w:t>东营市黄河滩区生态经济带建设研究</w:t>
      </w:r>
    </w:p>
    <w:p w:rsidR="00941120" w:rsidRPr="00302E3D" w:rsidRDefault="00941120" w:rsidP="00941120">
      <w:pPr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 w:rsidRPr="00302E3D">
        <w:rPr>
          <w:rFonts w:ascii="黑体" w:eastAsia="黑体" w:hAnsi="黑体" w:cs="黑体" w:hint="eastAsia"/>
          <w:color w:val="000000"/>
          <w:sz w:val="32"/>
          <w:szCs w:val="32"/>
        </w:rPr>
        <w:t>文化</w:t>
      </w:r>
    </w:p>
    <w:p w:rsidR="00941120" w:rsidRDefault="00941120" w:rsidP="00941120">
      <w:pPr>
        <w:numPr>
          <w:ilvl w:val="0"/>
          <w:numId w:val="1"/>
        </w:numPr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17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打造黄河入海文化旅游目的地研究</w:t>
      </w:r>
    </w:p>
    <w:p w:rsidR="00941120" w:rsidRPr="00A177D0" w:rsidRDefault="00941120" w:rsidP="00941120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17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东营地域特色文化研究</w:t>
      </w:r>
    </w:p>
    <w:p w:rsidR="00941120" w:rsidRPr="00302E3D" w:rsidRDefault="00941120" w:rsidP="00941120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提升</w:t>
      </w:r>
      <w:r w:rsidRPr="00302E3D">
        <w:rPr>
          <w:rFonts w:ascii="仿宋_GB2312" w:eastAsia="仿宋_GB2312" w:hAnsi="Calibri" w:hint="eastAsia"/>
          <w:sz w:val="32"/>
          <w:szCs w:val="32"/>
        </w:rPr>
        <w:t>东营</w:t>
      </w: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城市文化内涵研究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.东营红色文化遗产价值挖掘、保护与传承研究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.东营文化和旅游业人才培养路径与对策研究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6.打造东营中心</w:t>
      </w:r>
      <w:proofErr w:type="gramStart"/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城南文旅</w:t>
      </w:r>
      <w:proofErr w:type="gramEnd"/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生态长廊研究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7.东营数字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</w:t>
      </w: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创意文化产业发展研究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8.东营乡村文化振兴三年行动计划研究</w:t>
      </w:r>
    </w:p>
    <w:p w:rsidR="00941120" w:rsidRPr="00302E3D" w:rsidRDefault="00941120" w:rsidP="00941120">
      <w:pPr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302E3D">
        <w:rPr>
          <w:rFonts w:ascii="黑体" w:eastAsia="黑体" w:hAnsi="黑体" w:cs="黑体" w:hint="eastAsia"/>
          <w:color w:val="000000"/>
          <w:sz w:val="32"/>
          <w:szCs w:val="32"/>
        </w:rPr>
        <w:t>社会</w:t>
      </w:r>
    </w:p>
    <w:p w:rsidR="00941120" w:rsidRPr="00302E3D" w:rsidRDefault="00941120" w:rsidP="0094112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sz w:val="32"/>
          <w:szCs w:val="32"/>
          <w:lang w:bidi="ar"/>
        </w:rPr>
        <w:t>1.东营区域教育资源优化配置研究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2.东营城乡教育均衡化研究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3.教师教书育人素质提升研究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4.</w:t>
      </w:r>
      <w:r w:rsidRPr="00302E3D">
        <w:rPr>
          <w:rFonts w:ascii="仿宋_GB2312" w:eastAsia="仿宋_GB2312" w:hAnsi="Calibri" w:hint="eastAsia"/>
          <w:sz w:val="32"/>
          <w:szCs w:val="32"/>
        </w:rPr>
        <w:t>东营</w:t>
      </w: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大中小学思想政治教育课程一体化建设体系研究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5.东营职业教育产教融合创新研究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6.胜利油田“四供</w:t>
      </w:r>
      <w:proofErr w:type="gramStart"/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业”移交地方后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东营</w:t>
      </w: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社区管理一体化研究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7.东营中心城人口有序增长与人才引进研究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8.东营社会化养老模式创新研究</w:t>
      </w:r>
    </w:p>
    <w:p w:rsidR="00941120" w:rsidRPr="00302E3D" w:rsidRDefault="00941120" w:rsidP="00941120">
      <w:pPr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 w:rsidRPr="00302E3D">
        <w:rPr>
          <w:rFonts w:ascii="黑体" w:eastAsia="黑体" w:hAnsi="黑体" w:cs="黑体" w:hint="eastAsia"/>
          <w:color w:val="000000"/>
          <w:sz w:val="32"/>
          <w:szCs w:val="32"/>
        </w:rPr>
        <w:t>生态</w:t>
      </w:r>
    </w:p>
    <w:p w:rsidR="00941120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Pr="00A17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东营湿地城市建设推进路径研究</w:t>
      </w:r>
    </w:p>
    <w:p w:rsidR="00941120" w:rsidRPr="00A177D0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A17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.基于大数据的宜</w:t>
      </w:r>
      <w:proofErr w:type="gramStart"/>
      <w:r w:rsidRPr="00A17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居宜业城市</w:t>
      </w:r>
      <w:proofErr w:type="gramEnd"/>
      <w:r w:rsidRPr="00A177D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建设路径研究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302E3D">
        <w:rPr>
          <w:rFonts w:ascii="仿宋_GB2312" w:eastAsia="仿宋_GB2312" w:hAnsi="Calibri" w:hint="eastAsia"/>
          <w:sz w:val="32"/>
          <w:szCs w:val="32"/>
        </w:rPr>
        <w:t>3.东营湿地生态旅游资源保护与开发利用研究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4.东营市生态项目建设助力乡村振兴研究</w:t>
      </w:r>
    </w:p>
    <w:p w:rsidR="00941120" w:rsidRPr="00302E3D" w:rsidRDefault="00941120" w:rsidP="00941120">
      <w:pPr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 w:rsidRPr="00302E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 w:rsidRPr="00302E3D">
        <w:rPr>
          <w:rFonts w:ascii="仿宋_GB2312" w:eastAsia="仿宋_GB2312" w:hAnsi="Calibri" w:hint="eastAsia"/>
          <w:sz w:val="32"/>
          <w:szCs w:val="32"/>
        </w:rPr>
        <w:t>东营石化项目建设与生态保护研究</w:t>
      </w:r>
    </w:p>
    <w:p w:rsidR="00941120" w:rsidRPr="00302E3D" w:rsidRDefault="00941120" w:rsidP="00941120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:rsidR="00941120" w:rsidRPr="00302E3D" w:rsidRDefault="00941120" w:rsidP="00941120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:rsidR="00941120" w:rsidRPr="00302E3D" w:rsidRDefault="00941120" w:rsidP="00941120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:rsidR="00941120" w:rsidRPr="00302E3D" w:rsidRDefault="00941120" w:rsidP="00941120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:rsidR="00941120" w:rsidRPr="00302E3D" w:rsidRDefault="00941120" w:rsidP="00941120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:rsidR="00941120" w:rsidRPr="00302E3D" w:rsidRDefault="00941120" w:rsidP="0094112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22"/>
        </w:rPr>
      </w:pPr>
    </w:p>
    <w:p w:rsidR="00941120" w:rsidRPr="00302E3D" w:rsidRDefault="00941120" w:rsidP="0094112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22"/>
        </w:rPr>
      </w:pPr>
    </w:p>
    <w:p w:rsidR="00941120" w:rsidRPr="00302E3D" w:rsidRDefault="00941120" w:rsidP="00941120">
      <w:pPr>
        <w:rPr>
          <w:rFonts w:ascii="方正小标宋简体" w:eastAsia="方正小标宋简体" w:hAnsi="方正小标宋简体" w:cs="方正小标宋简体"/>
          <w:bCs/>
          <w:sz w:val="44"/>
          <w:szCs w:val="22"/>
        </w:rPr>
      </w:pPr>
      <w:bookmarkStart w:id="0" w:name="_GoBack"/>
      <w:bookmarkEnd w:id="0"/>
    </w:p>
    <w:sectPr w:rsidR="00941120" w:rsidRPr="0030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E8" w:rsidRDefault="008940E8" w:rsidP="00941120">
      <w:r>
        <w:separator/>
      </w:r>
    </w:p>
  </w:endnote>
  <w:endnote w:type="continuationSeparator" w:id="0">
    <w:p w:rsidR="008940E8" w:rsidRDefault="008940E8" w:rsidP="0094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E8" w:rsidRDefault="008940E8" w:rsidP="00941120">
      <w:r>
        <w:separator/>
      </w:r>
    </w:p>
  </w:footnote>
  <w:footnote w:type="continuationSeparator" w:id="0">
    <w:p w:rsidR="008940E8" w:rsidRDefault="008940E8" w:rsidP="0094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56B"/>
    <w:multiLevelType w:val="hybridMultilevel"/>
    <w:tmpl w:val="ECA29F1C"/>
    <w:lvl w:ilvl="0" w:tplc="C810C64C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5D"/>
    <w:rsid w:val="006F5A83"/>
    <w:rsid w:val="007C3A5D"/>
    <w:rsid w:val="008940E8"/>
    <w:rsid w:val="0094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1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WangPJ</dc:creator>
  <cp:keywords/>
  <dc:description/>
  <cp:lastModifiedBy>WangPJ</cp:lastModifiedBy>
  <cp:revision>2</cp:revision>
  <dcterms:created xsi:type="dcterms:W3CDTF">2019-11-20T08:24:00Z</dcterms:created>
  <dcterms:modified xsi:type="dcterms:W3CDTF">2019-11-20T08:24:00Z</dcterms:modified>
</cp:coreProperties>
</file>